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637E1" w14:textId="77777777" w:rsidR="002F31DF" w:rsidRDefault="002F31DF" w:rsidP="002F31DF">
      <w:pPr>
        <w:pStyle w:val="Section"/>
        <w:spacing w:before="0"/>
        <w:ind w:left="720" w:right="144" w:hanging="720"/>
        <w:rPr>
          <w:rFonts w:ascii="Candara" w:hAnsi="Candara" w:cs="Times New Roman"/>
          <w:b/>
          <w:color w:val="8496B0" w:themeColor="text2" w:themeTint="99"/>
          <w:sz w:val="22"/>
          <w:szCs w:val="22"/>
          <w:u w:val="single"/>
        </w:rPr>
      </w:pPr>
      <w:bookmarkStart w:id="0" w:name="_Toc505776313"/>
      <w:r w:rsidRPr="00E54CEA">
        <w:rPr>
          <w:rFonts w:ascii="Candara" w:hAnsi="Candara" w:cs="Times New Roman"/>
          <w:b/>
          <w:color w:val="8496B0" w:themeColor="text2" w:themeTint="99"/>
          <w:sz w:val="22"/>
          <w:szCs w:val="22"/>
          <w:u w:val="single"/>
        </w:rPr>
        <w:t>SECTION-IV: T</w:t>
      </w:r>
      <w:r>
        <w:rPr>
          <w:rFonts w:ascii="Candara" w:hAnsi="Candara" w:cs="Times New Roman"/>
          <w:b/>
          <w:color w:val="8496B0" w:themeColor="text2" w:themeTint="99"/>
          <w:sz w:val="22"/>
          <w:szCs w:val="22"/>
          <w:u w:val="single"/>
        </w:rPr>
        <w:t>ECHNICAL SPECIFICATION</w:t>
      </w:r>
      <w:bookmarkEnd w:id="0"/>
    </w:p>
    <w:p w14:paraId="5FCAA1A1" w14:textId="77777777" w:rsidR="002F31DF" w:rsidRDefault="002F31DF" w:rsidP="002F31DF">
      <w:pPr>
        <w:spacing w:after="0"/>
        <w:ind w:right="144"/>
        <w:rPr>
          <w:rFonts w:ascii="Candara" w:hAnsi="Candara"/>
        </w:rPr>
      </w:pPr>
    </w:p>
    <w:p w14:paraId="7BA79718" w14:textId="77777777" w:rsidR="002F31DF" w:rsidRDefault="002F31DF" w:rsidP="002F31DF">
      <w:pPr>
        <w:spacing w:after="0"/>
        <w:ind w:left="720" w:right="144" w:hanging="720"/>
        <w:rPr>
          <w:rFonts w:ascii="Candara" w:hAnsi="Candara"/>
        </w:rPr>
      </w:pPr>
    </w:p>
    <w:p w14:paraId="5FB5A39E" w14:textId="77777777" w:rsidR="002F31DF" w:rsidRDefault="002F31DF" w:rsidP="002F31DF">
      <w:pPr>
        <w:pStyle w:val="Heading2"/>
        <w:numPr>
          <w:ilvl w:val="3"/>
          <w:numId w:val="1"/>
        </w:numPr>
        <w:spacing w:before="0"/>
        <w:ind w:left="720" w:right="144" w:hanging="720"/>
        <w:rPr>
          <w:rFonts w:ascii="Candara" w:eastAsia="MS Mincho" w:hAnsi="Candara" w:cs="Times New Roman"/>
          <w:b/>
          <w:bCs/>
          <w:sz w:val="22"/>
          <w:szCs w:val="22"/>
        </w:rPr>
      </w:pPr>
      <w:bookmarkStart w:id="1" w:name="_Toc477197884"/>
      <w:bookmarkStart w:id="2" w:name="_Toc505776315"/>
      <w:r w:rsidRPr="00360F48">
        <w:rPr>
          <w:rFonts w:ascii="Candara" w:eastAsia="MS Mincho" w:hAnsi="Candara" w:cs="Times New Roman"/>
          <w:b/>
          <w:bCs/>
          <w:sz w:val="22"/>
          <w:szCs w:val="22"/>
        </w:rPr>
        <w:t>Scope of Supp</w:t>
      </w:r>
      <w:bookmarkEnd w:id="1"/>
      <w:r>
        <w:rPr>
          <w:rFonts w:ascii="Candara" w:eastAsia="MS Mincho" w:hAnsi="Candara" w:cs="Times New Roman"/>
          <w:b/>
          <w:bCs/>
          <w:sz w:val="22"/>
          <w:szCs w:val="22"/>
        </w:rPr>
        <w:t>ly</w:t>
      </w:r>
      <w:bookmarkEnd w:id="2"/>
    </w:p>
    <w:p w14:paraId="5652C5F4" w14:textId="77777777" w:rsidR="002F31DF" w:rsidRPr="003D3C36" w:rsidRDefault="002F31DF" w:rsidP="002F31DF">
      <w:pPr>
        <w:rPr>
          <w:rFonts w:ascii="Candara" w:hAnsi="Candara"/>
        </w:rPr>
      </w:pPr>
      <w:r>
        <w:br/>
      </w:r>
      <w:r w:rsidRPr="003D3C36">
        <w:rPr>
          <w:rFonts w:ascii="Candara" w:hAnsi="Candara"/>
        </w:rPr>
        <w:t xml:space="preserve">The scope of the supply includes the supply of </w:t>
      </w:r>
      <w:r>
        <w:rPr>
          <w:rFonts w:ascii="Candara" w:hAnsi="Candara"/>
        </w:rPr>
        <w:t>list of items mentioned below</w:t>
      </w:r>
      <w:r w:rsidRPr="003D3C36">
        <w:rPr>
          <w:rFonts w:ascii="Candara" w:hAnsi="Candara"/>
        </w:rPr>
        <w:t xml:space="preserve"> in line with the specification highlighted in the section below. There shall not be any deviations in the specs highlighted below, and also the time period for the delivery schedule will not be increased.</w:t>
      </w:r>
    </w:p>
    <w:p w14:paraId="40810E83" w14:textId="77777777" w:rsidR="002F31DF" w:rsidRPr="003D3C36" w:rsidRDefault="002F31DF" w:rsidP="002F31DF">
      <w:pPr>
        <w:rPr>
          <w:rFonts w:ascii="Candara" w:hAnsi="Candara"/>
        </w:rPr>
      </w:pPr>
      <w:r w:rsidRPr="003D3C36">
        <w:rPr>
          <w:rFonts w:ascii="Candara" w:hAnsi="Candara"/>
        </w:rPr>
        <w:t>Hence, we would like to request you to quote only if you are guaranteed of being able to supply. Also, the Liquidated Damages are quite high, so please take note of that.</w:t>
      </w:r>
    </w:p>
    <w:p w14:paraId="32168E82" w14:textId="77777777" w:rsidR="002F31DF" w:rsidRPr="003D3C36" w:rsidRDefault="002F31DF" w:rsidP="002F31DF">
      <w:pPr>
        <w:rPr>
          <w:rFonts w:ascii="Candara" w:hAnsi="Candara"/>
        </w:rPr>
      </w:pPr>
      <w:r w:rsidRPr="003D3C36">
        <w:rPr>
          <w:rFonts w:ascii="Candara" w:hAnsi="Candara"/>
        </w:rPr>
        <w:t>We have also highlighted that the quantity may increase by up to 100%, hence the rates shall be valid for another 6 months.</w:t>
      </w:r>
    </w:p>
    <w:p w14:paraId="2665DFAE" w14:textId="77777777" w:rsidR="002F31DF" w:rsidRDefault="002F31DF" w:rsidP="002F31DF">
      <w:pPr>
        <w:pStyle w:val="Heading2"/>
        <w:numPr>
          <w:ilvl w:val="3"/>
          <w:numId w:val="1"/>
        </w:numPr>
        <w:spacing w:before="0"/>
        <w:ind w:left="720" w:right="144" w:hanging="720"/>
        <w:rPr>
          <w:rFonts w:ascii="Candara" w:eastAsia="MS Mincho" w:hAnsi="Candara" w:cs="Times New Roman"/>
          <w:b/>
          <w:bCs/>
          <w:sz w:val="22"/>
          <w:szCs w:val="22"/>
        </w:rPr>
      </w:pPr>
      <w:bookmarkStart w:id="3" w:name="_Toc477197886"/>
      <w:bookmarkStart w:id="4" w:name="_Ref500320175"/>
      <w:bookmarkStart w:id="5" w:name="_Ref500320711"/>
      <w:bookmarkStart w:id="6" w:name="_Toc505776316"/>
      <w:r w:rsidRPr="00360F48">
        <w:rPr>
          <w:rFonts w:ascii="Candara" w:eastAsia="MS Mincho" w:hAnsi="Candara" w:cs="Times New Roman"/>
          <w:b/>
          <w:bCs/>
          <w:sz w:val="22"/>
          <w:szCs w:val="22"/>
        </w:rPr>
        <w:t>Technical Specifications</w:t>
      </w:r>
      <w:bookmarkEnd w:id="3"/>
      <w:bookmarkEnd w:id="4"/>
      <w:bookmarkEnd w:id="5"/>
      <w:bookmarkEnd w:id="6"/>
    </w:p>
    <w:p w14:paraId="2D42D082" w14:textId="77777777" w:rsidR="002F31DF" w:rsidRPr="0048167A" w:rsidRDefault="002F31DF" w:rsidP="002F31DF">
      <w:pPr>
        <w:pStyle w:val="ListParagraph"/>
        <w:numPr>
          <w:ilvl w:val="0"/>
          <w:numId w:val="2"/>
        </w:numPr>
        <w:rPr>
          <w:rFonts w:ascii="Candara" w:hAnsi="Candara"/>
          <w:b/>
          <w:bCs/>
        </w:rPr>
      </w:pPr>
      <w:r w:rsidRPr="0048167A">
        <w:rPr>
          <w:rFonts w:ascii="Candara" w:hAnsi="Candara"/>
          <w:b/>
          <w:bCs/>
        </w:rPr>
        <w:t>Computer Monitor</w:t>
      </w:r>
      <w:r>
        <w:rPr>
          <w:rFonts w:ascii="Candara" w:hAnsi="Candara"/>
          <w:b/>
          <w:bCs/>
        </w:rPr>
        <w:t xml:space="preserve"> </w:t>
      </w:r>
      <w:r>
        <w:rPr>
          <w:rFonts w:ascii="Candara" w:hAnsi="Candara"/>
        </w:rPr>
        <w:t>(Dell P2419H or equivalent)</w:t>
      </w:r>
    </w:p>
    <w:tbl>
      <w:tblPr>
        <w:tblStyle w:val="TableGrid"/>
        <w:tblW w:w="0" w:type="auto"/>
        <w:tblLook w:val="04A0" w:firstRow="1" w:lastRow="0" w:firstColumn="1" w:lastColumn="0" w:noHBand="0" w:noVBand="1"/>
      </w:tblPr>
      <w:tblGrid>
        <w:gridCol w:w="9010"/>
      </w:tblGrid>
      <w:tr w:rsidR="002F31DF" w:rsidRPr="0048167A" w14:paraId="5EE3B924" w14:textId="77777777" w:rsidTr="00F37060">
        <w:tc>
          <w:tcPr>
            <w:tcW w:w="9350" w:type="dxa"/>
          </w:tcPr>
          <w:p w14:paraId="7745CAD6" w14:textId="77777777" w:rsidR="002F31DF" w:rsidRPr="0048167A" w:rsidRDefault="002F31DF" w:rsidP="00F37060">
            <w:pPr>
              <w:tabs>
                <w:tab w:val="clear" w:pos="720"/>
                <w:tab w:val="clear" w:pos="1440"/>
                <w:tab w:val="clear" w:pos="2304"/>
              </w:tabs>
              <w:jc w:val="left"/>
              <w:rPr>
                <w:rFonts w:ascii="Candara" w:hAnsi="Candara"/>
              </w:rPr>
            </w:pPr>
            <w:r w:rsidRPr="0048167A">
              <w:rPr>
                <w:rFonts w:ascii="Candara" w:eastAsiaTheme="minorHAnsi" w:hAnsi="Candara" w:cstheme="minorBidi"/>
                <w:b/>
                <w:bCs/>
                <w:lang w:eastAsia="en-US"/>
              </w:rPr>
              <w:t>Diagonal Viewing Size:</w:t>
            </w:r>
            <w:r w:rsidRPr="0048167A">
              <w:rPr>
                <w:rFonts w:ascii="Candara" w:eastAsiaTheme="minorHAnsi" w:hAnsi="Candara" w:cstheme="minorBidi"/>
                <w:lang w:eastAsia="en-US"/>
              </w:rPr>
              <w:t xml:space="preserve">  60.45 cm (23.8 inches)</w:t>
            </w:r>
            <w:r w:rsidRPr="0048167A">
              <w:rPr>
                <w:rFonts w:ascii="Candara" w:eastAsiaTheme="minorHAnsi" w:hAnsi="Candara" w:cstheme="minorBidi"/>
                <w:lang w:eastAsia="en-US"/>
              </w:rPr>
              <w:tab/>
            </w:r>
          </w:p>
          <w:p w14:paraId="4B837C1C" w14:textId="77777777" w:rsidR="002F31DF" w:rsidRPr="0048167A" w:rsidRDefault="002F31DF" w:rsidP="00F37060">
            <w:pPr>
              <w:tabs>
                <w:tab w:val="clear" w:pos="720"/>
                <w:tab w:val="clear" w:pos="1440"/>
                <w:tab w:val="clear" w:pos="2304"/>
              </w:tabs>
              <w:jc w:val="left"/>
              <w:rPr>
                <w:rFonts w:ascii="Candara" w:hAnsi="Candara"/>
              </w:rPr>
            </w:pPr>
            <w:r w:rsidRPr="0048167A">
              <w:rPr>
                <w:rFonts w:ascii="Candara" w:eastAsiaTheme="minorHAnsi" w:hAnsi="Candara" w:cstheme="minorBidi"/>
                <w:b/>
                <w:bCs/>
                <w:lang w:eastAsia="en-US"/>
              </w:rPr>
              <w:t>Active Display Area:</w:t>
            </w:r>
            <w:r w:rsidRPr="0048167A">
              <w:rPr>
                <w:rFonts w:ascii="Candara" w:eastAsiaTheme="minorHAnsi" w:hAnsi="Candara" w:cstheme="minorBidi"/>
                <w:lang w:eastAsia="en-US"/>
              </w:rPr>
              <w:t xml:space="preserve"> Height: 527.04 mm (20.75”); Width: 296.46 mm (11.67”)</w:t>
            </w:r>
          </w:p>
          <w:p w14:paraId="0E3D2E7E" w14:textId="77777777" w:rsidR="002F31DF" w:rsidRPr="0048167A" w:rsidRDefault="002F31DF" w:rsidP="00F37060">
            <w:pPr>
              <w:tabs>
                <w:tab w:val="clear" w:pos="720"/>
                <w:tab w:val="clear" w:pos="1440"/>
                <w:tab w:val="clear" w:pos="2304"/>
              </w:tabs>
              <w:jc w:val="left"/>
              <w:rPr>
                <w:rFonts w:ascii="Candara" w:eastAsiaTheme="minorHAnsi" w:hAnsi="Candara" w:cstheme="minorBidi"/>
                <w:lang w:eastAsia="en-US"/>
              </w:rPr>
            </w:pPr>
            <w:r w:rsidRPr="0048167A">
              <w:rPr>
                <w:rFonts w:ascii="Candara" w:eastAsiaTheme="minorHAnsi" w:hAnsi="Candara" w:cstheme="minorBidi"/>
                <w:b/>
                <w:bCs/>
                <w:lang w:eastAsia="en-US"/>
              </w:rPr>
              <w:t xml:space="preserve">Maximum </w:t>
            </w:r>
            <w:r w:rsidRPr="0048167A">
              <w:rPr>
                <w:rFonts w:ascii="Candara" w:hAnsi="Candara"/>
                <w:b/>
                <w:bCs/>
              </w:rPr>
              <w:t>Pre-set</w:t>
            </w:r>
            <w:r w:rsidRPr="0048167A">
              <w:rPr>
                <w:rFonts w:ascii="Candara" w:eastAsiaTheme="minorHAnsi" w:hAnsi="Candara" w:cstheme="minorBidi"/>
                <w:b/>
                <w:bCs/>
                <w:lang w:eastAsia="en-US"/>
              </w:rPr>
              <w:t xml:space="preserve"> Resolution:</w:t>
            </w:r>
            <w:r w:rsidRPr="0048167A">
              <w:rPr>
                <w:rFonts w:ascii="Candara" w:eastAsiaTheme="minorHAnsi" w:hAnsi="Candara" w:cstheme="minorBidi"/>
                <w:lang w:eastAsia="en-US"/>
              </w:rPr>
              <w:t xml:space="preserve"> 1920 x 1080 at 60 Hz</w:t>
            </w:r>
          </w:p>
          <w:p w14:paraId="5C2D55F6" w14:textId="77777777" w:rsidR="002F31DF" w:rsidRPr="0048167A" w:rsidRDefault="002F31DF" w:rsidP="00F37060">
            <w:pPr>
              <w:tabs>
                <w:tab w:val="clear" w:pos="720"/>
                <w:tab w:val="clear" w:pos="1440"/>
                <w:tab w:val="clear" w:pos="2304"/>
              </w:tabs>
              <w:jc w:val="left"/>
              <w:rPr>
                <w:rFonts w:ascii="Candara" w:eastAsiaTheme="minorHAnsi" w:hAnsi="Candara" w:cstheme="minorBidi"/>
                <w:lang w:eastAsia="en-US"/>
              </w:rPr>
            </w:pPr>
            <w:r w:rsidRPr="0048167A">
              <w:rPr>
                <w:rFonts w:ascii="Candara" w:eastAsiaTheme="minorHAnsi" w:hAnsi="Candara" w:cstheme="minorBidi"/>
                <w:b/>
                <w:bCs/>
                <w:lang w:eastAsia="en-US"/>
              </w:rPr>
              <w:t>Aspect Ratio:</w:t>
            </w:r>
            <w:r w:rsidRPr="0048167A">
              <w:rPr>
                <w:rFonts w:ascii="Candara" w:eastAsiaTheme="minorHAnsi" w:hAnsi="Candara" w:cstheme="minorBidi"/>
                <w:lang w:eastAsia="en-US"/>
              </w:rPr>
              <w:t xml:space="preserve"> 16:9</w:t>
            </w:r>
          </w:p>
          <w:p w14:paraId="5247B56D" w14:textId="77777777" w:rsidR="002F31DF" w:rsidRPr="0048167A" w:rsidRDefault="002F31DF" w:rsidP="00F37060">
            <w:pPr>
              <w:tabs>
                <w:tab w:val="clear" w:pos="720"/>
                <w:tab w:val="clear" w:pos="1440"/>
                <w:tab w:val="clear" w:pos="2304"/>
              </w:tabs>
              <w:jc w:val="left"/>
              <w:rPr>
                <w:rFonts w:ascii="Candara" w:eastAsiaTheme="minorHAnsi" w:hAnsi="Candara" w:cstheme="minorBidi"/>
                <w:lang w:eastAsia="en-US"/>
              </w:rPr>
            </w:pPr>
            <w:r w:rsidRPr="0048167A">
              <w:rPr>
                <w:rFonts w:ascii="Candara" w:eastAsiaTheme="minorHAnsi" w:hAnsi="Candara" w:cstheme="minorBidi"/>
                <w:b/>
                <w:bCs/>
                <w:lang w:eastAsia="en-US"/>
              </w:rPr>
              <w:t>Pixel Pitch:</w:t>
            </w:r>
            <w:r w:rsidRPr="0048167A">
              <w:rPr>
                <w:rFonts w:ascii="Candara" w:eastAsiaTheme="minorHAnsi" w:hAnsi="Candara" w:cstheme="minorBidi"/>
                <w:lang w:eastAsia="en-US"/>
              </w:rPr>
              <w:t xml:space="preserve"> 0.275 mm x 0.275 mm</w:t>
            </w:r>
          </w:p>
          <w:p w14:paraId="2408087E" w14:textId="77777777" w:rsidR="002F31DF" w:rsidRPr="0048167A" w:rsidRDefault="002F31DF" w:rsidP="00F37060">
            <w:pPr>
              <w:tabs>
                <w:tab w:val="clear" w:pos="720"/>
                <w:tab w:val="clear" w:pos="1440"/>
                <w:tab w:val="clear" w:pos="2304"/>
              </w:tabs>
              <w:jc w:val="left"/>
              <w:rPr>
                <w:rFonts w:ascii="Candara" w:eastAsiaTheme="minorHAnsi" w:hAnsi="Candara" w:cstheme="minorBidi"/>
                <w:lang w:eastAsia="en-US"/>
              </w:rPr>
            </w:pPr>
            <w:r w:rsidRPr="0048167A">
              <w:rPr>
                <w:rFonts w:ascii="Candara" w:eastAsiaTheme="minorHAnsi" w:hAnsi="Candara" w:cstheme="minorBidi"/>
                <w:b/>
                <w:bCs/>
                <w:lang w:eastAsia="en-US"/>
              </w:rPr>
              <w:t>Pixel Per Inch (PPI):</w:t>
            </w:r>
            <w:r w:rsidRPr="0048167A">
              <w:rPr>
                <w:rFonts w:ascii="Candara" w:eastAsiaTheme="minorHAnsi" w:hAnsi="Candara" w:cstheme="minorBidi"/>
                <w:lang w:eastAsia="en-US"/>
              </w:rPr>
              <w:t xml:space="preserve"> 92</w:t>
            </w:r>
          </w:p>
          <w:p w14:paraId="633A80D8" w14:textId="77777777" w:rsidR="002F31DF" w:rsidRPr="0048167A" w:rsidRDefault="002F31DF" w:rsidP="00F37060">
            <w:pPr>
              <w:tabs>
                <w:tab w:val="clear" w:pos="720"/>
                <w:tab w:val="clear" w:pos="1440"/>
                <w:tab w:val="clear" w:pos="2304"/>
              </w:tabs>
              <w:jc w:val="left"/>
              <w:rPr>
                <w:rFonts w:ascii="Candara" w:eastAsiaTheme="minorHAnsi" w:hAnsi="Candara" w:cstheme="minorBidi"/>
                <w:lang w:eastAsia="en-US"/>
              </w:rPr>
            </w:pPr>
            <w:r w:rsidRPr="0048167A">
              <w:rPr>
                <w:rFonts w:ascii="Candara" w:eastAsiaTheme="minorHAnsi" w:hAnsi="Candara" w:cstheme="minorBidi"/>
                <w:b/>
                <w:bCs/>
                <w:lang w:eastAsia="en-US"/>
              </w:rPr>
              <w:t>Brightness:</w:t>
            </w:r>
            <w:r w:rsidRPr="0048167A">
              <w:rPr>
                <w:rFonts w:ascii="Candara" w:eastAsiaTheme="minorHAnsi" w:hAnsi="Candara" w:cstheme="minorBidi"/>
                <w:lang w:eastAsia="en-US"/>
              </w:rPr>
              <w:t xml:space="preserve"> 250 cd/m² (typical)</w:t>
            </w:r>
          </w:p>
          <w:p w14:paraId="566DCBB7" w14:textId="77777777" w:rsidR="002F31DF" w:rsidRPr="0048167A" w:rsidRDefault="002F31DF" w:rsidP="00F37060">
            <w:pPr>
              <w:tabs>
                <w:tab w:val="clear" w:pos="720"/>
                <w:tab w:val="clear" w:pos="1440"/>
                <w:tab w:val="clear" w:pos="2304"/>
              </w:tabs>
              <w:jc w:val="left"/>
              <w:rPr>
                <w:rFonts w:ascii="Candara" w:eastAsiaTheme="minorHAnsi" w:hAnsi="Candara" w:cstheme="minorBidi"/>
                <w:lang w:eastAsia="en-US"/>
              </w:rPr>
            </w:pPr>
            <w:r w:rsidRPr="0048167A">
              <w:rPr>
                <w:rFonts w:ascii="Candara" w:eastAsiaTheme="minorHAnsi" w:hAnsi="Candara" w:cstheme="minorBidi"/>
                <w:b/>
                <w:bCs/>
                <w:lang w:eastAsia="en-US"/>
              </w:rPr>
              <w:t>Color Support:</w:t>
            </w:r>
            <w:r w:rsidRPr="0048167A">
              <w:rPr>
                <w:rFonts w:ascii="Candara" w:eastAsiaTheme="minorHAnsi" w:hAnsi="Candara" w:cstheme="minorBidi"/>
                <w:lang w:eastAsia="en-US"/>
              </w:rPr>
              <w:t xml:space="preserve"> Color Gamut (typical): 72% (CIE1931); Color Depth: 16.7 Million colors</w:t>
            </w:r>
          </w:p>
          <w:p w14:paraId="4D2CFEE0" w14:textId="77777777" w:rsidR="002F31DF" w:rsidRPr="0048167A" w:rsidRDefault="002F31DF" w:rsidP="00F37060">
            <w:pPr>
              <w:tabs>
                <w:tab w:val="clear" w:pos="720"/>
                <w:tab w:val="clear" w:pos="1440"/>
                <w:tab w:val="clear" w:pos="2304"/>
              </w:tabs>
              <w:jc w:val="left"/>
              <w:rPr>
                <w:rFonts w:ascii="Candara" w:eastAsiaTheme="minorHAnsi" w:hAnsi="Candara" w:cstheme="minorBidi"/>
                <w:lang w:eastAsia="en-US"/>
              </w:rPr>
            </w:pPr>
            <w:r w:rsidRPr="0048167A">
              <w:rPr>
                <w:rFonts w:ascii="Candara" w:eastAsiaTheme="minorHAnsi" w:hAnsi="Candara" w:cstheme="minorBidi"/>
                <w:b/>
                <w:bCs/>
                <w:lang w:eastAsia="en-US"/>
              </w:rPr>
              <w:t>Contrast Ratio:</w:t>
            </w:r>
            <w:r w:rsidRPr="0048167A">
              <w:rPr>
                <w:rFonts w:ascii="Candara" w:eastAsiaTheme="minorHAnsi" w:hAnsi="Candara" w:cstheme="minorBidi"/>
                <w:lang w:eastAsia="en-US"/>
              </w:rPr>
              <w:t xml:space="preserve"> 1000: 1 (typical)</w:t>
            </w:r>
          </w:p>
          <w:p w14:paraId="523AB795" w14:textId="77777777" w:rsidR="002F31DF" w:rsidRPr="0048167A" w:rsidRDefault="002F31DF" w:rsidP="00F37060">
            <w:pPr>
              <w:tabs>
                <w:tab w:val="clear" w:pos="720"/>
                <w:tab w:val="clear" w:pos="1440"/>
                <w:tab w:val="clear" w:pos="2304"/>
              </w:tabs>
              <w:jc w:val="left"/>
              <w:rPr>
                <w:rFonts w:ascii="Candara" w:eastAsiaTheme="minorHAnsi" w:hAnsi="Candara" w:cstheme="minorBidi"/>
                <w:lang w:eastAsia="en-US"/>
              </w:rPr>
            </w:pPr>
            <w:r w:rsidRPr="0048167A">
              <w:rPr>
                <w:rFonts w:ascii="Candara" w:eastAsiaTheme="minorHAnsi" w:hAnsi="Candara" w:cstheme="minorBidi"/>
                <w:b/>
                <w:bCs/>
                <w:lang w:eastAsia="en-US"/>
              </w:rPr>
              <w:t>Viewing Angle:</w:t>
            </w:r>
            <w:r w:rsidRPr="0048167A">
              <w:rPr>
                <w:rFonts w:ascii="Candara" w:eastAsiaTheme="minorHAnsi" w:hAnsi="Candara" w:cstheme="minorBidi"/>
                <w:lang w:eastAsia="en-US"/>
              </w:rPr>
              <w:t xml:space="preserve"> 178°/178°</w:t>
            </w:r>
          </w:p>
          <w:p w14:paraId="31A1B1A9" w14:textId="77777777" w:rsidR="002F31DF" w:rsidRPr="0048167A" w:rsidRDefault="002F31DF" w:rsidP="00F37060">
            <w:pPr>
              <w:tabs>
                <w:tab w:val="clear" w:pos="720"/>
                <w:tab w:val="clear" w:pos="1440"/>
                <w:tab w:val="clear" w:pos="2304"/>
              </w:tabs>
              <w:jc w:val="left"/>
              <w:rPr>
                <w:rFonts w:ascii="Candara" w:eastAsiaTheme="minorHAnsi" w:hAnsi="Candara" w:cstheme="minorBidi"/>
                <w:lang w:eastAsia="en-US"/>
              </w:rPr>
            </w:pPr>
            <w:r w:rsidRPr="0048167A">
              <w:rPr>
                <w:rFonts w:ascii="Candara" w:eastAsiaTheme="minorHAnsi" w:hAnsi="Candara" w:cstheme="minorBidi"/>
                <w:b/>
                <w:bCs/>
                <w:lang w:eastAsia="en-US"/>
              </w:rPr>
              <w:t>Panel Type:</w:t>
            </w:r>
            <w:r w:rsidRPr="0048167A">
              <w:rPr>
                <w:rFonts w:ascii="Candara" w:eastAsiaTheme="minorHAnsi" w:hAnsi="Candara" w:cstheme="minorBidi"/>
                <w:lang w:eastAsia="en-US"/>
              </w:rPr>
              <w:t xml:space="preserve"> In-Plane Switching Technology</w:t>
            </w:r>
          </w:p>
          <w:p w14:paraId="232974C4" w14:textId="77777777" w:rsidR="002F31DF" w:rsidRPr="0048167A" w:rsidRDefault="002F31DF" w:rsidP="00F37060">
            <w:pPr>
              <w:tabs>
                <w:tab w:val="clear" w:pos="720"/>
                <w:tab w:val="clear" w:pos="1440"/>
                <w:tab w:val="clear" w:pos="2304"/>
              </w:tabs>
              <w:jc w:val="left"/>
              <w:rPr>
                <w:rFonts w:ascii="Candara" w:eastAsiaTheme="minorHAnsi" w:hAnsi="Candara" w:cstheme="minorBidi"/>
                <w:lang w:eastAsia="en-US"/>
              </w:rPr>
            </w:pPr>
            <w:r w:rsidRPr="0048167A">
              <w:rPr>
                <w:rFonts w:ascii="Candara" w:eastAsiaTheme="minorHAnsi" w:hAnsi="Candara" w:cstheme="minorBidi"/>
                <w:b/>
                <w:bCs/>
                <w:lang w:eastAsia="en-US"/>
              </w:rPr>
              <w:t>Backlight Technology:</w:t>
            </w:r>
            <w:r w:rsidRPr="0048167A">
              <w:rPr>
                <w:rFonts w:ascii="Candara" w:eastAsiaTheme="minorHAnsi" w:hAnsi="Candara" w:cstheme="minorBidi"/>
                <w:lang w:eastAsia="en-US"/>
              </w:rPr>
              <w:t xml:space="preserve"> LED </w:t>
            </w:r>
            <w:proofErr w:type="spellStart"/>
            <w:r w:rsidRPr="0048167A">
              <w:rPr>
                <w:rFonts w:ascii="Candara" w:eastAsiaTheme="minorHAnsi" w:hAnsi="Candara" w:cstheme="minorBidi"/>
                <w:lang w:eastAsia="en-US"/>
              </w:rPr>
              <w:t>Edgelight</w:t>
            </w:r>
            <w:proofErr w:type="spellEnd"/>
            <w:r w:rsidRPr="0048167A">
              <w:rPr>
                <w:rFonts w:ascii="Candara" w:eastAsiaTheme="minorHAnsi" w:hAnsi="Candara" w:cstheme="minorBidi"/>
                <w:lang w:eastAsia="en-US"/>
              </w:rPr>
              <w:t xml:space="preserve"> System</w:t>
            </w:r>
          </w:p>
          <w:p w14:paraId="08714AEA" w14:textId="77777777" w:rsidR="002F31DF" w:rsidRPr="0048167A" w:rsidRDefault="002F31DF" w:rsidP="00F37060">
            <w:pPr>
              <w:tabs>
                <w:tab w:val="clear" w:pos="720"/>
                <w:tab w:val="clear" w:pos="1440"/>
                <w:tab w:val="clear" w:pos="2304"/>
              </w:tabs>
              <w:jc w:val="left"/>
              <w:rPr>
                <w:rFonts w:ascii="Candara" w:eastAsiaTheme="minorHAnsi" w:hAnsi="Candara" w:cstheme="minorBidi"/>
                <w:lang w:eastAsia="en-US"/>
              </w:rPr>
            </w:pPr>
            <w:r w:rsidRPr="0048167A">
              <w:rPr>
                <w:rFonts w:ascii="Candara" w:eastAsiaTheme="minorHAnsi" w:hAnsi="Candara" w:cstheme="minorBidi"/>
                <w:b/>
                <w:bCs/>
                <w:lang w:eastAsia="en-US"/>
              </w:rPr>
              <w:t>Display Screen Coating:</w:t>
            </w:r>
            <w:r w:rsidRPr="0048167A">
              <w:rPr>
                <w:rFonts w:ascii="Candara" w:eastAsiaTheme="minorHAnsi" w:hAnsi="Candara" w:cstheme="minorBidi"/>
                <w:lang w:eastAsia="en-US"/>
              </w:rPr>
              <w:t xml:space="preserve"> Antiglare with 3H hardness</w:t>
            </w:r>
          </w:p>
          <w:p w14:paraId="7D539FF6" w14:textId="77777777" w:rsidR="002F31DF" w:rsidRPr="0048167A" w:rsidRDefault="002F31DF" w:rsidP="00F37060">
            <w:pPr>
              <w:tabs>
                <w:tab w:val="clear" w:pos="720"/>
                <w:tab w:val="clear" w:pos="1440"/>
                <w:tab w:val="clear" w:pos="2304"/>
              </w:tabs>
              <w:jc w:val="left"/>
              <w:rPr>
                <w:rFonts w:ascii="Candara" w:eastAsiaTheme="minorHAnsi" w:hAnsi="Candara" w:cstheme="minorBidi"/>
                <w:lang w:eastAsia="en-US"/>
              </w:rPr>
            </w:pPr>
            <w:r w:rsidRPr="0048167A">
              <w:rPr>
                <w:rFonts w:ascii="Candara" w:eastAsiaTheme="minorHAnsi" w:hAnsi="Candara" w:cstheme="minorBidi"/>
                <w:b/>
                <w:bCs/>
                <w:lang w:eastAsia="en-US"/>
              </w:rPr>
              <w:t>Connectors:</w:t>
            </w:r>
            <w:r w:rsidRPr="0048167A">
              <w:rPr>
                <w:rFonts w:ascii="Candara" w:eastAsiaTheme="minorHAnsi" w:hAnsi="Candara" w:cstheme="minorBidi"/>
                <w:lang w:eastAsia="en-US"/>
              </w:rPr>
              <w:t xml:space="preserve"> 1 x DisplayPort version 1.2; 1 x HDMI port version 1.4; 1 x VGA port; 1 x USB 3.0 upstream port (bottom); 2 x USB 3.0 downstream ports (side); 2 x USB 2.0 downstream ports (bottom)</w:t>
            </w:r>
          </w:p>
          <w:p w14:paraId="0C2C9FF9" w14:textId="77777777" w:rsidR="002F31DF" w:rsidRPr="0048167A" w:rsidRDefault="002F31DF" w:rsidP="00F37060">
            <w:pPr>
              <w:tabs>
                <w:tab w:val="clear" w:pos="720"/>
                <w:tab w:val="clear" w:pos="1440"/>
                <w:tab w:val="clear" w:pos="2304"/>
              </w:tabs>
              <w:jc w:val="left"/>
              <w:rPr>
                <w:rFonts w:ascii="Candara" w:eastAsiaTheme="minorHAnsi" w:hAnsi="Candara" w:cstheme="minorBidi"/>
                <w:lang w:eastAsia="en-US"/>
              </w:rPr>
            </w:pPr>
            <w:r w:rsidRPr="0048167A">
              <w:rPr>
                <w:rFonts w:ascii="Candara" w:eastAsiaTheme="minorHAnsi" w:hAnsi="Candara" w:cstheme="minorBidi"/>
                <w:b/>
                <w:lang w:eastAsia="en-US"/>
              </w:rPr>
              <w:t>Built-in Devices:</w:t>
            </w:r>
            <w:r w:rsidRPr="0048167A">
              <w:rPr>
                <w:rFonts w:ascii="Candara" w:eastAsiaTheme="minorHAnsi" w:hAnsi="Candara" w:cstheme="minorBidi"/>
                <w:lang w:eastAsia="en-US"/>
              </w:rPr>
              <w:t xml:space="preserve"> USB 3.0 super-speed hub (with 1 x USB 3.0 upstream port); 2 x USB 3.0 downstream ports; 2 x USB 2.0 downstream ports</w:t>
            </w:r>
          </w:p>
          <w:p w14:paraId="2701D3D3" w14:textId="77777777" w:rsidR="002F31DF" w:rsidRPr="0048167A" w:rsidRDefault="002F31DF" w:rsidP="00F37060">
            <w:pPr>
              <w:tabs>
                <w:tab w:val="clear" w:pos="720"/>
                <w:tab w:val="clear" w:pos="1440"/>
                <w:tab w:val="clear" w:pos="2304"/>
              </w:tabs>
              <w:jc w:val="left"/>
              <w:rPr>
                <w:rFonts w:ascii="Candara" w:eastAsiaTheme="minorHAnsi" w:hAnsi="Candara" w:cstheme="minorBidi"/>
                <w:lang w:eastAsia="en-US"/>
              </w:rPr>
            </w:pPr>
            <w:r w:rsidRPr="0048167A">
              <w:rPr>
                <w:rFonts w:ascii="Candara" w:eastAsiaTheme="minorHAnsi" w:hAnsi="Candara" w:cstheme="minorBidi"/>
                <w:b/>
                <w:bCs/>
                <w:lang w:eastAsia="en-US"/>
              </w:rPr>
              <w:lastRenderedPageBreak/>
              <w:t>Adjustability:</w:t>
            </w:r>
            <w:r w:rsidRPr="0048167A">
              <w:rPr>
                <w:rFonts w:ascii="Candara" w:eastAsiaTheme="minorHAnsi" w:hAnsi="Candara" w:cstheme="minorBidi"/>
                <w:lang w:eastAsia="en-US"/>
              </w:rPr>
              <w:t xml:space="preserve"> Height-adjustable stand (130 mm); Tilt (-5° to 21°); Swivel (-45° to 45°); Pivot (-90° to 90°)</w:t>
            </w:r>
          </w:p>
          <w:p w14:paraId="0C27FA41" w14:textId="77777777" w:rsidR="002F31DF" w:rsidRPr="0048167A" w:rsidRDefault="002F31DF" w:rsidP="00F37060">
            <w:pPr>
              <w:tabs>
                <w:tab w:val="clear" w:pos="720"/>
                <w:tab w:val="clear" w:pos="1440"/>
                <w:tab w:val="clear" w:pos="2304"/>
              </w:tabs>
              <w:jc w:val="left"/>
              <w:rPr>
                <w:rFonts w:ascii="Candara" w:hAnsi="Candara"/>
              </w:rPr>
            </w:pPr>
            <w:r w:rsidRPr="0048167A">
              <w:rPr>
                <w:rFonts w:ascii="Candara" w:eastAsiaTheme="minorHAnsi" w:hAnsi="Candara" w:cstheme="minorBidi"/>
                <w:b/>
                <w:bCs/>
                <w:lang w:eastAsia="en-US"/>
              </w:rPr>
              <w:t>Weight (with stand):</w:t>
            </w:r>
            <w:r w:rsidRPr="0048167A">
              <w:rPr>
                <w:rFonts w:ascii="Candara" w:eastAsiaTheme="minorHAnsi" w:hAnsi="Candara" w:cstheme="minorBidi"/>
                <w:lang w:eastAsia="en-US"/>
              </w:rPr>
              <w:t xml:space="preserve"> 5.25 kg </w:t>
            </w:r>
          </w:p>
          <w:p w14:paraId="74B856B8" w14:textId="77777777" w:rsidR="002F31DF" w:rsidRPr="0048167A" w:rsidRDefault="002F31DF" w:rsidP="00F37060">
            <w:pPr>
              <w:tabs>
                <w:tab w:val="clear" w:pos="720"/>
                <w:tab w:val="clear" w:pos="1440"/>
                <w:tab w:val="clear" w:pos="2304"/>
              </w:tabs>
              <w:jc w:val="left"/>
              <w:rPr>
                <w:rFonts w:ascii="Candara" w:eastAsiaTheme="minorHAnsi" w:hAnsi="Candara" w:cstheme="minorBidi"/>
                <w:lang w:eastAsia="en-US"/>
              </w:rPr>
            </w:pPr>
            <w:r w:rsidRPr="0048167A">
              <w:rPr>
                <w:rFonts w:ascii="Candara" w:eastAsiaTheme="minorHAnsi" w:hAnsi="Candara" w:cstheme="minorBidi"/>
                <w:b/>
                <w:lang w:eastAsia="en-US"/>
              </w:rPr>
              <w:t>Accessories:</w:t>
            </w:r>
            <w:r w:rsidRPr="0048167A">
              <w:rPr>
                <w:rFonts w:ascii="Candara" w:eastAsiaTheme="minorHAnsi" w:hAnsi="Candara" w:cstheme="minorBidi"/>
                <w:lang w:eastAsia="en-US"/>
              </w:rPr>
              <w:t xml:space="preserve"> Inclusive of HDMI Cable</w:t>
            </w:r>
            <w:r w:rsidRPr="0048167A">
              <w:rPr>
                <w:rFonts w:ascii="Candara" w:hAnsi="Candara"/>
              </w:rPr>
              <w:t xml:space="preserve"> </w:t>
            </w:r>
          </w:p>
        </w:tc>
      </w:tr>
    </w:tbl>
    <w:p w14:paraId="61429449" w14:textId="77777777" w:rsidR="002F31DF" w:rsidRDefault="002F31DF" w:rsidP="002F31DF">
      <w:pPr>
        <w:spacing w:after="0" w:line="240" w:lineRule="auto"/>
        <w:rPr>
          <w:rFonts w:ascii="Segoe UI" w:eastAsia="Times New Roman" w:hAnsi="Segoe UI" w:cs="Segoe UI"/>
          <w:sz w:val="21"/>
          <w:szCs w:val="21"/>
          <w:lang w:val="en-BT"/>
        </w:rPr>
      </w:pPr>
    </w:p>
    <w:p w14:paraId="523F982C" w14:textId="77777777" w:rsidR="002F31DF" w:rsidRPr="00B65754" w:rsidRDefault="002F31DF" w:rsidP="002F31DF">
      <w:pPr>
        <w:pStyle w:val="ListParagraph"/>
        <w:numPr>
          <w:ilvl w:val="0"/>
          <w:numId w:val="2"/>
        </w:numPr>
        <w:rPr>
          <w:rFonts w:ascii="Candara" w:hAnsi="Candara"/>
          <w:b/>
          <w:bCs/>
        </w:rPr>
      </w:pPr>
      <w:r w:rsidRPr="00B65754">
        <w:rPr>
          <w:rFonts w:ascii="Candara" w:hAnsi="Candara"/>
          <w:b/>
          <w:bCs/>
        </w:rPr>
        <w:t>65” Smart TV</w:t>
      </w:r>
    </w:p>
    <w:tbl>
      <w:tblPr>
        <w:tblStyle w:val="TableGrid"/>
        <w:tblW w:w="0" w:type="auto"/>
        <w:tblLook w:val="04A0" w:firstRow="1" w:lastRow="0" w:firstColumn="1" w:lastColumn="0" w:noHBand="0" w:noVBand="1"/>
      </w:tblPr>
      <w:tblGrid>
        <w:gridCol w:w="9010"/>
      </w:tblGrid>
      <w:tr w:rsidR="002F31DF" w:rsidRPr="00B65754" w14:paraId="683F2434" w14:textId="77777777" w:rsidTr="00F37060">
        <w:tc>
          <w:tcPr>
            <w:tcW w:w="9350" w:type="dxa"/>
          </w:tcPr>
          <w:p w14:paraId="6CBDC026" w14:textId="77777777" w:rsidR="002F31DF" w:rsidRPr="00B65754" w:rsidRDefault="002F31DF" w:rsidP="00F37060">
            <w:pPr>
              <w:spacing w:after="0"/>
              <w:rPr>
                <w:rFonts w:ascii="Candara" w:hAnsi="Candara" w:cs="Segoe UI"/>
              </w:rPr>
            </w:pPr>
            <w:r w:rsidRPr="00B65754">
              <w:rPr>
                <w:rFonts w:ascii="Candara" w:hAnsi="Candara" w:cs="Segoe UI"/>
                <w:b/>
                <w:bCs/>
              </w:rPr>
              <w:t>Display Size:</w:t>
            </w:r>
            <w:r w:rsidRPr="00B65754">
              <w:rPr>
                <w:rFonts w:ascii="Candara" w:hAnsi="Candara" w:cs="Segoe UI"/>
              </w:rPr>
              <w:t xml:space="preserve"> 163.9 cm (65)</w:t>
            </w:r>
          </w:p>
          <w:p w14:paraId="46816EC9" w14:textId="77777777" w:rsidR="002F31DF" w:rsidRPr="00B65754" w:rsidRDefault="002F31DF" w:rsidP="00F37060">
            <w:pPr>
              <w:spacing w:after="0"/>
              <w:rPr>
                <w:rFonts w:ascii="Candara" w:hAnsi="Candara" w:cs="Segoe UI"/>
              </w:rPr>
            </w:pPr>
            <w:r w:rsidRPr="00B65754">
              <w:rPr>
                <w:rFonts w:ascii="Candara" w:hAnsi="Candara" w:cs="Segoe UI"/>
              </w:rPr>
              <w:t xml:space="preserve">Smart TV with </w:t>
            </w:r>
            <w:proofErr w:type="spellStart"/>
            <w:r w:rsidRPr="00B65754">
              <w:rPr>
                <w:rFonts w:ascii="Candara" w:hAnsi="Candara" w:cs="Segoe UI"/>
              </w:rPr>
              <w:t>Andriod</w:t>
            </w:r>
            <w:proofErr w:type="spellEnd"/>
            <w:r w:rsidRPr="00B65754">
              <w:rPr>
                <w:rFonts w:ascii="Candara" w:hAnsi="Candara" w:cs="Segoe UI"/>
              </w:rPr>
              <w:t xml:space="preserve"> </w:t>
            </w:r>
          </w:p>
          <w:p w14:paraId="6E83EDF5" w14:textId="77777777" w:rsidR="002F31DF" w:rsidRPr="00B65754" w:rsidRDefault="002F31DF" w:rsidP="00F37060">
            <w:pPr>
              <w:spacing w:after="0"/>
              <w:rPr>
                <w:rFonts w:ascii="Candara" w:hAnsi="Candara" w:cs="Segoe UI"/>
              </w:rPr>
            </w:pPr>
            <w:r w:rsidRPr="00B65754">
              <w:rPr>
                <w:rFonts w:ascii="Candara" w:hAnsi="Candara" w:cs="Segoe UI"/>
                <w:b/>
                <w:bCs/>
              </w:rPr>
              <w:t>Built in Wi-Fi:</w:t>
            </w:r>
            <w:r w:rsidRPr="00B65754">
              <w:rPr>
                <w:rFonts w:ascii="Candara" w:hAnsi="Candara" w:cs="Segoe UI"/>
              </w:rPr>
              <w:t xml:space="preserve"> Yes</w:t>
            </w:r>
          </w:p>
          <w:p w14:paraId="564CC125" w14:textId="77777777" w:rsidR="002F31DF" w:rsidRPr="00B65754" w:rsidRDefault="002F31DF" w:rsidP="00F37060">
            <w:pPr>
              <w:spacing w:after="0"/>
              <w:rPr>
                <w:rFonts w:ascii="Candara" w:hAnsi="Candara" w:cs="Segoe UI"/>
              </w:rPr>
            </w:pPr>
            <w:r w:rsidRPr="00B65754">
              <w:rPr>
                <w:rFonts w:ascii="Candara" w:hAnsi="Candara" w:cs="Segoe UI"/>
              </w:rPr>
              <w:t>HDMI and USB Connectivity</w:t>
            </w:r>
          </w:p>
          <w:p w14:paraId="599A8D12" w14:textId="77777777" w:rsidR="002F31DF" w:rsidRPr="00B65754" w:rsidRDefault="002F31DF" w:rsidP="00F37060">
            <w:pPr>
              <w:spacing w:after="0"/>
              <w:rPr>
                <w:rFonts w:ascii="Candara" w:hAnsi="Candara" w:cs="Segoe UI"/>
              </w:rPr>
            </w:pPr>
            <w:r w:rsidRPr="00B65754">
              <w:rPr>
                <w:rFonts w:ascii="Candara" w:hAnsi="Candara" w:cs="Segoe UI"/>
              </w:rPr>
              <w:t>HD Technology &amp; Resolution Ultra HD (4K)</w:t>
            </w:r>
          </w:p>
          <w:p w14:paraId="1922C335" w14:textId="77777777" w:rsidR="002F31DF" w:rsidRPr="00B65754" w:rsidRDefault="002F31DF" w:rsidP="00F37060">
            <w:pPr>
              <w:spacing w:after="0"/>
              <w:rPr>
                <w:rFonts w:ascii="Candara" w:hAnsi="Candara" w:cs="Segoe UI"/>
              </w:rPr>
            </w:pPr>
            <w:r w:rsidRPr="00B65754">
              <w:rPr>
                <w:rFonts w:ascii="Candara" w:hAnsi="Candara" w:cs="Segoe UI"/>
              </w:rPr>
              <w:t>The supplier has to provide all the accessories like HDMI cables and other related accessories</w:t>
            </w:r>
          </w:p>
          <w:p w14:paraId="65A78FA9" w14:textId="77777777" w:rsidR="002F31DF" w:rsidRPr="00B65754" w:rsidRDefault="002F31DF" w:rsidP="00F37060">
            <w:pPr>
              <w:spacing w:after="0"/>
              <w:rPr>
                <w:rFonts w:ascii="Candara" w:hAnsi="Candara" w:cs="Segoe UI"/>
              </w:rPr>
            </w:pPr>
            <w:r w:rsidRPr="00B65754">
              <w:rPr>
                <w:rFonts w:ascii="Candara" w:hAnsi="Candara" w:cs="Segoe UI"/>
              </w:rPr>
              <w:t xml:space="preserve">The supplier has to also provide the mounting equipment as well as </w:t>
            </w:r>
            <w:r w:rsidRPr="00B65754">
              <w:rPr>
                <w:rFonts w:ascii="Candara" w:hAnsi="Candara" w:cs="Segoe UI"/>
                <w:b/>
                <w:bCs/>
              </w:rPr>
              <w:t>mount the TV itself</w:t>
            </w:r>
            <w:r w:rsidRPr="00B65754">
              <w:rPr>
                <w:rFonts w:ascii="Candara" w:hAnsi="Candara" w:cs="Segoe UI"/>
              </w:rPr>
              <w:t xml:space="preserve"> in TTPL’s Office</w:t>
            </w:r>
          </w:p>
        </w:tc>
      </w:tr>
    </w:tbl>
    <w:p w14:paraId="595CC89D" w14:textId="77777777" w:rsidR="002F31DF" w:rsidRDefault="002F31DF" w:rsidP="002F31DF">
      <w:pPr>
        <w:spacing w:after="0" w:line="240" w:lineRule="auto"/>
        <w:rPr>
          <w:rFonts w:ascii="Segoe UI" w:eastAsia="Times New Roman" w:hAnsi="Segoe UI" w:cs="Segoe UI"/>
          <w:sz w:val="21"/>
          <w:szCs w:val="21"/>
          <w:lang w:val="en-BT"/>
        </w:rPr>
      </w:pPr>
    </w:p>
    <w:p w14:paraId="57891430" w14:textId="77777777" w:rsidR="002F31DF" w:rsidRPr="00372D24" w:rsidRDefault="002F31DF" w:rsidP="002F31DF">
      <w:pPr>
        <w:pStyle w:val="ListParagraph"/>
        <w:numPr>
          <w:ilvl w:val="0"/>
          <w:numId w:val="2"/>
        </w:numPr>
        <w:rPr>
          <w:rFonts w:ascii="Candara" w:hAnsi="Candara"/>
          <w:b/>
          <w:bCs/>
        </w:rPr>
      </w:pPr>
      <w:r w:rsidRPr="00372D24">
        <w:rPr>
          <w:rFonts w:ascii="Candara" w:hAnsi="Candara"/>
          <w:b/>
          <w:bCs/>
        </w:rPr>
        <w:t xml:space="preserve">Type C Convertor </w:t>
      </w:r>
    </w:p>
    <w:tbl>
      <w:tblPr>
        <w:tblStyle w:val="TableGrid"/>
        <w:tblW w:w="0" w:type="auto"/>
        <w:tblLook w:val="04A0" w:firstRow="1" w:lastRow="0" w:firstColumn="1" w:lastColumn="0" w:noHBand="0" w:noVBand="1"/>
      </w:tblPr>
      <w:tblGrid>
        <w:gridCol w:w="9010"/>
      </w:tblGrid>
      <w:tr w:rsidR="002F31DF" w14:paraId="45083D72" w14:textId="77777777" w:rsidTr="00F37060">
        <w:tc>
          <w:tcPr>
            <w:tcW w:w="9350" w:type="dxa"/>
          </w:tcPr>
          <w:p w14:paraId="40D85785" w14:textId="77777777" w:rsidR="002F31DF" w:rsidRPr="00372D24" w:rsidRDefault="002F31DF" w:rsidP="00F37060">
            <w:pPr>
              <w:spacing w:after="0"/>
              <w:rPr>
                <w:rFonts w:ascii="Candara" w:hAnsi="Candara" w:cs="Segoe UI"/>
              </w:rPr>
            </w:pPr>
            <w:r w:rsidRPr="00372D24">
              <w:rPr>
                <w:rFonts w:ascii="Candara" w:hAnsi="Candara" w:cs="Segoe UI"/>
              </w:rPr>
              <w:t>USB type C to multi-port convertor</w:t>
            </w:r>
          </w:p>
          <w:p w14:paraId="46A25A3D" w14:textId="77777777" w:rsidR="002F31DF" w:rsidRPr="00372D24" w:rsidRDefault="002F31DF" w:rsidP="00F37060">
            <w:pPr>
              <w:spacing w:after="0"/>
              <w:rPr>
                <w:rFonts w:ascii="Candara" w:hAnsi="Candara" w:cs="Segoe UI"/>
              </w:rPr>
            </w:pPr>
            <w:r w:rsidRPr="00372D24">
              <w:rPr>
                <w:rFonts w:ascii="Candara" w:hAnsi="Candara" w:cs="Segoe UI"/>
              </w:rPr>
              <w:t xml:space="preserve">Ports: </w:t>
            </w:r>
          </w:p>
          <w:p w14:paraId="5D6CB697" w14:textId="77777777" w:rsidR="002F31DF" w:rsidRPr="00372D24" w:rsidRDefault="002F31DF" w:rsidP="00F37060">
            <w:pPr>
              <w:spacing w:after="0"/>
              <w:rPr>
                <w:rFonts w:ascii="Candara" w:hAnsi="Candara" w:cs="Segoe UI"/>
                <w:b/>
                <w:bCs/>
              </w:rPr>
            </w:pPr>
            <w:r w:rsidRPr="00372D24">
              <w:rPr>
                <w:rFonts w:ascii="Candara" w:hAnsi="Candara" w:cs="Segoe UI"/>
                <w:b/>
                <w:bCs/>
              </w:rPr>
              <w:t>2 x USB 3.0</w:t>
            </w:r>
          </w:p>
          <w:p w14:paraId="2EA5B64B" w14:textId="77777777" w:rsidR="002F31DF" w:rsidRPr="00372D24" w:rsidRDefault="002F31DF" w:rsidP="00F37060">
            <w:pPr>
              <w:spacing w:after="0"/>
              <w:rPr>
                <w:rFonts w:ascii="Candara" w:hAnsi="Candara" w:cs="Segoe UI"/>
                <w:b/>
                <w:bCs/>
              </w:rPr>
            </w:pPr>
            <w:r w:rsidRPr="00372D24">
              <w:rPr>
                <w:rFonts w:ascii="Candara" w:hAnsi="Candara" w:cs="Segoe UI"/>
                <w:b/>
                <w:bCs/>
              </w:rPr>
              <w:t>HDMI</w:t>
            </w:r>
          </w:p>
          <w:p w14:paraId="264F2341" w14:textId="77777777" w:rsidR="002F31DF" w:rsidRPr="00372D24" w:rsidRDefault="002F31DF" w:rsidP="00F37060">
            <w:pPr>
              <w:spacing w:after="0"/>
              <w:rPr>
                <w:rFonts w:ascii="Segoe UI" w:hAnsi="Segoe UI" w:cs="Segoe UI"/>
                <w:b/>
                <w:bCs/>
                <w:sz w:val="21"/>
                <w:szCs w:val="21"/>
              </w:rPr>
            </w:pPr>
            <w:r w:rsidRPr="00372D24">
              <w:rPr>
                <w:rFonts w:ascii="Candara" w:hAnsi="Candara" w:cs="Segoe UI"/>
                <w:b/>
                <w:bCs/>
              </w:rPr>
              <w:t>Micro SD Card</w:t>
            </w:r>
            <w:r w:rsidRPr="00372D24">
              <w:rPr>
                <w:rFonts w:ascii="Segoe UI" w:hAnsi="Segoe UI" w:cs="Segoe UI"/>
                <w:b/>
                <w:bCs/>
                <w:sz w:val="21"/>
                <w:szCs w:val="21"/>
              </w:rPr>
              <w:t xml:space="preserve"> </w:t>
            </w:r>
          </w:p>
        </w:tc>
      </w:tr>
    </w:tbl>
    <w:p w14:paraId="682A072B" w14:textId="77777777" w:rsidR="002F31DF" w:rsidRDefault="002F31DF" w:rsidP="002F31DF">
      <w:pPr>
        <w:spacing w:after="0" w:line="240" w:lineRule="auto"/>
        <w:rPr>
          <w:rFonts w:ascii="Segoe UI" w:eastAsia="Times New Roman" w:hAnsi="Segoe UI" w:cs="Segoe UI"/>
          <w:sz w:val="21"/>
          <w:szCs w:val="21"/>
        </w:rPr>
      </w:pPr>
    </w:p>
    <w:p w14:paraId="2F61E4C6" w14:textId="77777777" w:rsidR="002F31DF" w:rsidRPr="00372D24" w:rsidRDefault="002F31DF" w:rsidP="002F31DF">
      <w:pPr>
        <w:pStyle w:val="ListParagraph"/>
        <w:numPr>
          <w:ilvl w:val="0"/>
          <w:numId w:val="2"/>
        </w:numPr>
        <w:rPr>
          <w:rFonts w:ascii="Candara" w:hAnsi="Candara"/>
          <w:b/>
          <w:bCs/>
        </w:rPr>
      </w:pPr>
      <w:r w:rsidRPr="00372D24">
        <w:rPr>
          <w:rFonts w:ascii="Candara" w:hAnsi="Candara"/>
          <w:b/>
          <w:bCs/>
        </w:rPr>
        <w:t>Wireless Mouse</w:t>
      </w:r>
    </w:p>
    <w:tbl>
      <w:tblPr>
        <w:tblStyle w:val="TableGrid"/>
        <w:tblW w:w="0" w:type="auto"/>
        <w:tblLook w:val="04A0" w:firstRow="1" w:lastRow="0" w:firstColumn="1" w:lastColumn="0" w:noHBand="0" w:noVBand="1"/>
      </w:tblPr>
      <w:tblGrid>
        <w:gridCol w:w="9010"/>
      </w:tblGrid>
      <w:tr w:rsidR="002F31DF" w14:paraId="5B8E0EA3" w14:textId="77777777" w:rsidTr="00F37060">
        <w:tc>
          <w:tcPr>
            <w:tcW w:w="9350" w:type="dxa"/>
          </w:tcPr>
          <w:p w14:paraId="599245D6" w14:textId="77777777" w:rsidR="002F31DF" w:rsidRDefault="002F31DF" w:rsidP="00F37060">
            <w:pPr>
              <w:spacing w:after="0"/>
              <w:rPr>
                <w:rFonts w:ascii="Segoe UI" w:hAnsi="Segoe UI" w:cs="Segoe UI"/>
                <w:sz w:val="21"/>
                <w:szCs w:val="21"/>
              </w:rPr>
            </w:pPr>
            <w:r w:rsidRPr="00372D24">
              <w:rPr>
                <w:rFonts w:ascii="Candara" w:hAnsi="Candara" w:cs="Segoe UI"/>
              </w:rPr>
              <w:t>Dell wireless mouse</w:t>
            </w:r>
          </w:p>
        </w:tc>
      </w:tr>
    </w:tbl>
    <w:p w14:paraId="73D472A1" w14:textId="77777777" w:rsidR="002F31DF" w:rsidRPr="00372D24" w:rsidRDefault="002F31DF" w:rsidP="002F31DF">
      <w:pPr>
        <w:spacing w:after="0" w:line="240" w:lineRule="auto"/>
        <w:rPr>
          <w:rFonts w:ascii="Segoe UI" w:eastAsia="Times New Roman" w:hAnsi="Segoe UI" w:cs="Segoe UI"/>
          <w:sz w:val="21"/>
          <w:szCs w:val="21"/>
        </w:rPr>
      </w:pPr>
    </w:p>
    <w:p w14:paraId="383E8E83" w14:textId="77777777" w:rsidR="002F31DF" w:rsidRPr="0014392E" w:rsidRDefault="002F31DF" w:rsidP="002F31DF">
      <w:pPr>
        <w:pStyle w:val="ListParagraph"/>
        <w:spacing w:after="0" w:line="240" w:lineRule="auto"/>
        <w:ind w:left="2160"/>
        <w:rPr>
          <w:rFonts w:ascii="Segoe UI" w:eastAsia="Times New Roman" w:hAnsi="Segoe UI" w:cs="Segoe UI"/>
          <w:sz w:val="21"/>
          <w:szCs w:val="21"/>
          <w:lang w:val="en-BT"/>
        </w:rPr>
      </w:pPr>
      <w:r w:rsidRPr="0014392E">
        <w:rPr>
          <w:rFonts w:ascii="Segoe UI" w:eastAsia="Times New Roman" w:hAnsi="Segoe UI" w:cs="Segoe UI"/>
          <w:sz w:val="21"/>
          <w:szCs w:val="21"/>
          <w:lang w:val="en-BT"/>
        </w:rPr>
        <w:t> </w:t>
      </w:r>
    </w:p>
    <w:p w14:paraId="52EE1387" w14:textId="77777777" w:rsidR="002F31DF" w:rsidRDefault="002F31DF" w:rsidP="002F31DF">
      <w:pPr>
        <w:spacing w:after="0" w:line="240" w:lineRule="auto"/>
      </w:pPr>
      <w:r w:rsidRPr="0014392E">
        <w:rPr>
          <w:rFonts w:ascii="Segoe UI" w:eastAsia="Times New Roman" w:hAnsi="Segoe UI" w:cs="Segoe UI"/>
          <w:sz w:val="21"/>
          <w:szCs w:val="21"/>
          <w:lang w:val="en-BT"/>
        </w:rPr>
        <w:t> </w:t>
      </w:r>
    </w:p>
    <w:p w14:paraId="689E386B" w14:textId="77777777" w:rsidR="002F31DF" w:rsidRDefault="002F31DF"/>
    <w:sectPr w:rsidR="002F31DF" w:rsidSect="00595D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760E3"/>
    <w:multiLevelType w:val="hybridMultilevel"/>
    <w:tmpl w:val="1BC6C57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122E4A6">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6B449FA"/>
    <w:multiLevelType w:val="hybridMultilevel"/>
    <w:tmpl w:val="BBB6A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DF"/>
    <w:rsid w:val="002F31DF"/>
    <w:rsid w:val="00595D59"/>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decimalSymbol w:val="."/>
  <w:listSeparator w:val=","/>
  <w14:docId w14:val="7D1143C4"/>
  <w15:chartTrackingRefBased/>
  <w15:docId w15:val="{6B998CB6-AB37-B148-BBFD-A557C921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1DF"/>
    <w:pPr>
      <w:spacing w:after="200" w:line="276" w:lineRule="auto"/>
    </w:pPr>
    <w:rPr>
      <w:sz w:val="22"/>
      <w:szCs w:val="22"/>
      <w:lang w:val="en-US"/>
    </w:rPr>
  </w:style>
  <w:style w:type="paragraph" w:styleId="Heading1">
    <w:name w:val="heading 1"/>
    <w:basedOn w:val="Normal"/>
    <w:next w:val="Normal"/>
    <w:link w:val="Heading1Char"/>
    <w:uiPriority w:val="9"/>
    <w:qFormat/>
    <w:rsid w:val="002F31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Major,Section Heading 2,Reset numbering,PARA2,PARA21,Major1,PARA22,h2 main heading,A,2,Header 2nd Page,A.B.C.,Level I for #'s,h21.2.3.,Heading21.2.3.,H2,Subhead A,heading 2,B Sub/Bold,hanging indent lvl 2,hoofd 2,Heading2-bio,Career Exp.,2m,h2"/>
    <w:basedOn w:val="Normal"/>
    <w:next w:val="Normal"/>
    <w:link w:val="Heading2Char"/>
    <w:unhideWhenUsed/>
    <w:qFormat/>
    <w:rsid w:val="002F31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ajor Char,Section Heading 2 Char,Reset numbering Char,PARA2 Char,PARA21 Char,Major1 Char,PARA22 Char,h2 main heading Char,A Char,2 Char,Header 2nd Page Char,A.B.C. Char,Level I for #'s Char,h21.2.3. Char,Heading21.2.3. Char,H2 Char"/>
    <w:basedOn w:val="DefaultParagraphFont"/>
    <w:link w:val="Heading2"/>
    <w:rsid w:val="002F31DF"/>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2F31DF"/>
    <w:pPr>
      <w:ind w:left="720"/>
      <w:contextualSpacing/>
    </w:pPr>
  </w:style>
  <w:style w:type="paragraph" w:customStyle="1" w:styleId="Section">
    <w:name w:val="Section"/>
    <w:basedOn w:val="Heading1"/>
    <w:qFormat/>
    <w:rsid w:val="002F31DF"/>
    <w:pPr>
      <w:jc w:val="center"/>
    </w:pPr>
  </w:style>
  <w:style w:type="table" w:styleId="TableGrid">
    <w:name w:val="Table Grid"/>
    <w:basedOn w:val="TableNormal"/>
    <w:rsid w:val="002F31DF"/>
    <w:pPr>
      <w:tabs>
        <w:tab w:val="left" w:pos="720"/>
        <w:tab w:val="left" w:pos="1440"/>
        <w:tab w:val="left" w:pos="2304"/>
      </w:tabs>
      <w:spacing w:after="288"/>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31D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 Subba</dc:creator>
  <cp:keywords/>
  <dc:description/>
  <cp:lastModifiedBy>Ashis Subba</cp:lastModifiedBy>
  <cp:revision>1</cp:revision>
  <dcterms:created xsi:type="dcterms:W3CDTF">2020-11-11T04:31:00Z</dcterms:created>
  <dcterms:modified xsi:type="dcterms:W3CDTF">2020-11-11T04:32:00Z</dcterms:modified>
</cp:coreProperties>
</file>